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31CE" w14:textId="77777777" w:rsidR="00076CE3" w:rsidRDefault="00076CE3" w:rsidP="00DA10D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28EB71" w14:textId="534DD1A3" w:rsidR="00DA10D9" w:rsidRPr="00441FD2" w:rsidRDefault="00DA10D9" w:rsidP="00DA10D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1FD2">
        <w:rPr>
          <w:rFonts w:ascii="Arial" w:eastAsia="Calibri" w:hAnsi="Arial" w:cs="Arial"/>
          <w:b/>
          <w:sz w:val="24"/>
          <w:szCs w:val="24"/>
        </w:rPr>
        <w:t>FY</w:t>
      </w:r>
      <w:r w:rsidR="00544053" w:rsidRPr="00441FD2">
        <w:rPr>
          <w:rFonts w:ascii="Arial" w:eastAsia="Calibri" w:hAnsi="Arial" w:cs="Arial"/>
          <w:b/>
          <w:sz w:val="24"/>
          <w:szCs w:val="24"/>
        </w:rPr>
        <w:t>20</w:t>
      </w:r>
      <w:r w:rsidR="00202808" w:rsidRPr="00441FD2">
        <w:rPr>
          <w:rFonts w:ascii="Arial" w:eastAsia="Calibri" w:hAnsi="Arial" w:cs="Arial"/>
          <w:b/>
          <w:sz w:val="24"/>
          <w:szCs w:val="24"/>
        </w:rPr>
        <w:t>2</w:t>
      </w:r>
      <w:r w:rsidR="00441FD2">
        <w:rPr>
          <w:rFonts w:ascii="Arial" w:eastAsia="Calibri" w:hAnsi="Arial" w:cs="Arial"/>
          <w:b/>
          <w:sz w:val="24"/>
          <w:szCs w:val="24"/>
        </w:rPr>
        <w:t>2</w:t>
      </w:r>
      <w:r w:rsidR="007E1C64" w:rsidRPr="00441FD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9DD2319" w14:textId="77777777" w:rsidR="00DA10D9" w:rsidRPr="00441FD2" w:rsidRDefault="00DA10D9" w:rsidP="00DA10D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1FD2">
        <w:rPr>
          <w:rFonts w:ascii="Arial" w:eastAsia="Calibri" w:hAnsi="Arial" w:cs="Arial"/>
          <w:b/>
          <w:sz w:val="24"/>
          <w:szCs w:val="24"/>
        </w:rPr>
        <w:t xml:space="preserve">Open End Design Agreements (OEDAs) </w:t>
      </w:r>
    </w:p>
    <w:p w14:paraId="23982FC7" w14:textId="72D4D4F6" w:rsidR="00DA10D9" w:rsidRPr="00441FD2" w:rsidRDefault="00DA10D9" w:rsidP="00DA10D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41FD2">
        <w:rPr>
          <w:rFonts w:ascii="Arial" w:eastAsia="Calibri" w:hAnsi="Arial" w:cs="Arial"/>
          <w:b/>
        </w:rPr>
        <w:t>(July 1, 20</w:t>
      </w:r>
      <w:r w:rsidR="002A5AAD" w:rsidRPr="00441FD2">
        <w:rPr>
          <w:rFonts w:ascii="Arial" w:eastAsia="Calibri" w:hAnsi="Arial" w:cs="Arial"/>
          <w:b/>
        </w:rPr>
        <w:t>2</w:t>
      </w:r>
      <w:r w:rsidR="009178D6" w:rsidRPr="00441FD2">
        <w:rPr>
          <w:rFonts w:ascii="Arial" w:eastAsia="Calibri" w:hAnsi="Arial" w:cs="Arial"/>
          <w:b/>
        </w:rPr>
        <w:t>1</w:t>
      </w:r>
      <w:r w:rsidRPr="00441FD2">
        <w:rPr>
          <w:rFonts w:ascii="Arial" w:eastAsia="Calibri" w:hAnsi="Arial" w:cs="Arial"/>
          <w:b/>
        </w:rPr>
        <w:t xml:space="preserve"> – June 30, 202</w:t>
      </w:r>
      <w:r w:rsidR="009178D6" w:rsidRPr="00441FD2">
        <w:rPr>
          <w:rFonts w:ascii="Arial" w:eastAsia="Calibri" w:hAnsi="Arial" w:cs="Arial"/>
          <w:b/>
        </w:rPr>
        <w:t>2</w:t>
      </w:r>
      <w:r w:rsidRPr="00441FD2">
        <w:rPr>
          <w:rFonts w:ascii="Arial" w:eastAsia="Calibri" w:hAnsi="Arial" w:cs="Arial"/>
          <w:b/>
        </w:rPr>
        <w:t xml:space="preserve">)  </w:t>
      </w:r>
    </w:p>
    <w:p w14:paraId="2C811614" w14:textId="77777777" w:rsidR="00DA10D9" w:rsidRPr="002717A6" w:rsidRDefault="00DA10D9" w:rsidP="00DA10D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71923C7" w14:textId="2DFE96C6" w:rsidR="00DA10D9" w:rsidRDefault="00DA10D9" w:rsidP="00076CE3">
      <w:pPr>
        <w:spacing w:after="0" w:line="240" w:lineRule="auto"/>
        <w:ind w:left="720" w:firstLine="720"/>
        <w:rPr>
          <w:rFonts w:ascii="Arial" w:eastAsia="Calibri" w:hAnsi="Arial" w:cs="Arial"/>
          <w:sz w:val="20"/>
          <w:szCs w:val="20"/>
        </w:rPr>
      </w:pPr>
      <w:r w:rsidRPr="00DA10D9">
        <w:rPr>
          <w:rFonts w:ascii="Arial" w:eastAsia="Calibri" w:hAnsi="Arial" w:cs="Arial"/>
          <w:b/>
          <w:sz w:val="24"/>
          <w:szCs w:val="24"/>
          <w:u w:val="single"/>
        </w:rPr>
        <w:t>CATEGORY</w:t>
      </w:r>
      <w:r w:rsidRPr="002717A6">
        <w:rPr>
          <w:rFonts w:ascii="Arial" w:eastAsia="Calibri" w:hAnsi="Arial" w:cs="Arial"/>
          <w:b/>
          <w:sz w:val="24"/>
          <w:szCs w:val="24"/>
        </w:rPr>
        <w:tab/>
      </w:r>
      <w:r w:rsidRPr="002717A6">
        <w:rPr>
          <w:rFonts w:ascii="Arial" w:eastAsia="Calibri" w:hAnsi="Arial" w:cs="Arial"/>
          <w:b/>
          <w:sz w:val="24"/>
          <w:szCs w:val="24"/>
        </w:rPr>
        <w:tab/>
      </w:r>
      <w:r w:rsidRPr="002717A6">
        <w:rPr>
          <w:rFonts w:ascii="Arial" w:eastAsia="Calibri" w:hAnsi="Arial" w:cs="Arial"/>
          <w:b/>
          <w:sz w:val="24"/>
          <w:szCs w:val="24"/>
        </w:rPr>
        <w:tab/>
      </w:r>
      <w:r w:rsidR="00FE0D5D">
        <w:rPr>
          <w:rFonts w:ascii="Arial" w:eastAsia="Calibri" w:hAnsi="Arial" w:cs="Arial"/>
          <w:b/>
          <w:sz w:val="24"/>
          <w:szCs w:val="24"/>
        </w:rPr>
        <w:tab/>
      </w:r>
      <w:r w:rsidR="00FE0D5D">
        <w:rPr>
          <w:rFonts w:ascii="Arial" w:eastAsia="Calibri" w:hAnsi="Arial" w:cs="Arial"/>
          <w:b/>
          <w:sz w:val="24"/>
          <w:szCs w:val="24"/>
        </w:rPr>
        <w:tab/>
      </w:r>
      <w:r w:rsidR="00FE0D5D">
        <w:rPr>
          <w:rFonts w:ascii="Arial" w:eastAsia="Calibri" w:hAnsi="Arial" w:cs="Arial"/>
          <w:b/>
          <w:sz w:val="24"/>
          <w:szCs w:val="24"/>
        </w:rPr>
        <w:tab/>
      </w:r>
      <w:r w:rsidRPr="00DA10D9">
        <w:rPr>
          <w:rFonts w:ascii="Arial" w:eastAsia="Calibri" w:hAnsi="Arial" w:cs="Arial"/>
          <w:b/>
          <w:sz w:val="24"/>
          <w:szCs w:val="24"/>
          <w:u w:val="single"/>
        </w:rPr>
        <w:t>COMPANY NAME</w:t>
      </w:r>
    </w:p>
    <w:p w14:paraId="3A7E53D9" w14:textId="0DC73310" w:rsidR="00DA10D9" w:rsidRPr="00765050" w:rsidRDefault="00DA10D9" w:rsidP="00DA10D9">
      <w:pPr>
        <w:spacing w:after="0" w:line="240" w:lineRule="auto"/>
        <w:rPr>
          <w:rFonts w:ascii="Arial" w:eastAsia="Calibri" w:hAnsi="Arial" w:cs="Arial"/>
          <w:b/>
        </w:rPr>
      </w:pPr>
      <w:r w:rsidRPr="002717A6">
        <w:rPr>
          <w:rFonts w:ascii="Arial" w:eastAsia="Calibri" w:hAnsi="Arial" w:cs="Arial"/>
          <w:b/>
        </w:rPr>
        <w:t xml:space="preserve">                          </w:t>
      </w:r>
      <w:r w:rsidRPr="00765050">
        <w:rPr>
          <w:rFonts w:ascii="Arial" w:eastAsia="Calibri" w:hAnsi="Arial" w:cs="Arial"/>
          <w:b/>
        </w:rPr>
        <w:t xml:space="preserve">                       </w:t>
      </w:r>
      <w:r w:rsidRPr="00765050">
        <w:rPr>
          <w:rFonts w:ascii="Arial" w:eastAsia="Calibri" w:hAnsi="Arial" w:cs="Arial"/>
          <w:b/>
        </w:rPr>
        <w:tab/>
      </w:r>
      <w:r w:rsidRPr="00765050">
        <w:rPr>
          <w:rFonts w:ascii="Arial" w:eastAsia="Calibri" w:hAnsi="Arial" w:cs="Arial"/>
          <w:b/>
        </w:rPr>
        <w:tab/>
      </w:r>
      <w:r w:rsidRPr="00765050">
        <w:rPr>
          <w:rFonts w:ascii="Arial" w:eastAsia="Calibri" w:hAnsi="Arial" w:cs="Arial"/>
          <w:b/>
        </w:rPr>
        <w:tab/>
        <w:t xml:space="preserve"> </w:t>
      </w:r>
    </w:p>
    <w:p w14:paraId="187A4C2F" w14:textId="77777777" w:rsidR="00DA10D9" w:rsidRDefault="00DA10D9" w:rsidP="00FE0D5D">
      <w:pPr>
        <w:spacing w:after="0" w:line="240" w:lineRule="auto"/>
        <w:rPr>
          <w:rFonts w:ascii="Arial" w:eastAsia="Calibri" w:hAnsi="Arial" w:cs="Arial"/>
        </w:rPr>
      </w:pPr>
      <w:r w:rsidRPr="002717A6">
        <w:rPr>
          <w:rFonts w:ascii="Arial" w:eastAsia="Calibri" w:hAnsi="Arial" w:cs="Arial"/>
          <w:b/>
        </w:rPr>
        <w:t>ARCHITECTURE</w:t>
      </w:r>
      <w:r w:rsidRPr="002717A6">
        <w:rPr>
          <w:rFonts w:ascii="Arial" w:eastAsia="Calibri" w:hAnsi="Arial" w:cs="Arial"/>
        </w:rPr>
        <w:t xml:space="preserve"> </w:t>
      </w:r>
      <w:r w:rsidRPr="002717A6">
        <w:rPr>
          <w:rFonts w:ascii="Arial" w:eastAsia="Calibri" w:hAnsi="Arial" w:cs="Arial"/>
        </w:rPr>
        <w:tab/>
      </w:r>
      <w:r w:rsidRPr="002717A6">
        <w:rPr>
          <w:rFonts w:ascii="Arial" w:eastAsia="Calibri" w:hAnsi="Arial" w:cs="Arial"/>
        </w:rPr>
        <w:tab/>
      </w:r>
      <w:r w:rsidRPr="002717A6">
        <w:rPr>
          <w:rFonts w:ascii="Arial" w:eastAsia="Calibri" w:hAnsi="Arial" w:cs="Arial"/>
        </w:rPr>
        <w:tab/>
      </w:r>
      <w:r w:rsidRPr="002717A6">
        <w:rPr>
          <w:rFonts w:ascii="Arial" w:eastAsia="Calibri" w:hAnsi="Arial" w:cs="Arial"/>
        </w:rPr>
        <w:tab/>
      </w:r>
      <w:r w:rsidRPr="002717A6">
        <w:rPr>
          <w:rFonts w:ascii="Arial" w:eastAsia="Calibri" w:hAnsi="Arial" w:cs="Arial"/>
        </w:rPr>
        <w:tab/>
        <w:t xml:space="preserve">          </w:t>
      </w:r>
    </w:p>
    <w:p w14:paraId="6F8F60FF" w14:textId="7AFC49A3" w:rsidR="009178D6" w:rsidRDefault="009178D6" w:rsidP="00FE0D5D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310 Architecture &amp; Interiors </w:t>
      </w:r>
    </w:p>
    <w:p w14:paraId="54F5ACEF" w14:textId="77777777" w:rsidR="008A7441" w:rsidRDefault="008A7441" w:rsidP="008A7441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Bright Tree Studios</w:t>
      </w:r>
    </w:p>
    <w:p w14:paraId="0DFD0E00" w14:textId="20E531F1" w:rsidR="009178D6" w:rsidRDefault="009178D6" w:rsidP="00FE0D5D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CPL Architects &amp; Engineers</w:t>
      </w:r>
    </w:p>
    <w:p w14:paraId="42681514" w14:textId="32419DBA" w:rsidR="009178D6" w:rsidRDefault="009178D6" w:rsidP="00FE0D5D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Architecture PA</w:t>
      </w:r>
    </w:p>
    <w:p w14:paraId="6A3FD30B" w14:textId="6BE907C9" w:rsidR="009178D6" w:rsidRDefault="009178D6" w:rsidP="00FE0D5D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Insight Architects, PC</w:t>
      </w:r>
    </w:p>
    <w:p w14:paraId="65DC9B02" w14:textId="6B8657E4" w:rsidR="009178D6" w:rsidRDefault="009178D6" w:rsidP="00FE0D5D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Lambert Architecture + Interiors</w:t>
      </w:r>
    </w:p>
    <w:p w14:paraId="6C2CCFAF" w14:textId="1AEAF8FB" w:rsidR="009178D6" w:rsidRDefault="009178D6" w:rsidP="00076CE3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Neighboring Concepts, PLLC</w:t>
      </w:r>
    </w:p>
    <w:p w14:paraId="606EF8CD" w14:textId="77777777" w:rsidR="00441FD2" w:rsidRDefault="00DA10D9" w:rsidP="00FE0D5D">
      <w:pPr>
        <w:spacing w:after="0" w:line="240" w:lineRule="auto"/>
        <w:rPr>
          <w:rFonts w:ascii="Arial" w:eastAsia="Calibri" w:hAnsi="Arial" w:cs="Arial"/>
          <w:b/>
        </w:rPr>
      </w:pPr>
      <w:r w:rsidRPr="002717A6">
        <w:rPr>
          <w:rFonts w:ascii="Arial" w:eastAsia="Calibri" w:hAnsi="Arial" w:cs="Arial"/>
          <w:b/>
        </w:rPr>
        <w:t>C</w:t>
      </w:r>
      <w:r w:rsidR="009178D6">
        <w:rPr>
          <w:rFonts w:ascii="Arial" w:eastAsia="Calibri" w:hAnsi="Arial" w:cs="Arial"/>
          <w:b/>
        </w:rPr>
        <w:t>OMMISSIONING</w:t>
      </w:r>
    </w:p>
    <w:p w14:paraId="37121207" w14:textId="663A77F4" w:rsidR="009178D6" w:rsidRDefault="00DA10D9" w:rsidP="00441FD2">
      <w:pPr>
        <w:spacing w:after="0" w:line="240" w:lineRule="auto"/>
        <w:rPr>
          <w:rFonts w:ascii="Arial" w:eastAsia="Calibri" w:hAnsi="Arial" w:cs="Arial"/>
        </w:rPr>
      </w:pPr>
      <w:r w:rsidRPr="002717A6">
        <w:rPr>
          <w:rFonts w:ascii="Arial" w:eastAsia="Calibri" w:hAnsi="Arial" w:cs="Arial"/>
          <w:b/>
        </w:rPr>
        <w:t xml:space="preserve">          </w:t>
      </w:r>
      <w:r w:rsidR="00441FD2">
        <w:rPr>
          <w:rFonts w:ascii="Arial" w:eastAsia="Calibri" w:hAnsi="Arial" w:cs="Arial"/>
          <w:b/>
        </w:rPr>
        <w:tab/>
      </w:r>
      <w:r w:rsidR="00441FD2">
        <w:rPr>
          <w:rFonts w:ascii="Arial" w:eastAsia="Calibri" w:hAnsi="Arial" w:cs="Arial"/>
          <w:b/>
        </w:rPr>
        <w:tab/>
      </w:r>
      <w:r w:rsidR="00441FD2">
        <w:rPr>
          <w:rFonts w:ascii="Arial" w:eastAsia="Calibri" w:hAnsi="Arial" w:cs="Arial"/>
          <w:b/>
        </w:rPr>
        <w:tab/>
      </w:r>
      <w:r w:rsidR="00441FD2">
        <w:rPr>
          <w:rFonts w:ascii="Arial" w:eastAsia="Calibri" w:hAnsi="Arial" w:cs="Arial"/>
          <w:b/>
        </w:rPr>
        <w:tab/>
      </w:r>
      <w:r w:rsidR="00441FD2">
        <w:rPr>
          <w:rFonts w:ascii="Arial" w:eastAsia="Calibri" w:hAnsi="Arial" w:cs="Arial"/>
          <w:b/>
        </w:rPr>
        <w:tab/>
      </w:r>
      <w:r w:rsidR="00441FD2">
        <w:rPr>
          <w:rFonts w:ascii="Arial" w:eastAsia="Calibri" w:hAnsi="Arial" w:cs="Arial"/>
          <w:b/>
        </w:rPr>
        <w:tab/>
      </w:r>
      <w:r w:rsidR="00441FD2">
        <w:rPr>
          <w:rFonts w:ascii="Arial" w:eastAsia="Calibri" w:hAnsi="Arial" w:cs="Arial"/>
          <w:b/>
        </w:rPr>
        <w:tab/>
      </w:r>
      <w:r w:rsidR="009178D6">
        <w:rPr>
          <w:rFonts w:ascii="Arial" w:eastAsia="Calibri" w:hAnsi="Arial" w:cs="Arial"/>
        </w:rPr>
        <w:t>Affiliated Engineers, Inc.</w:t>
      </w:r>
    </w:p>
    <w:p w14:paraId="4B769D6F" w14:textId="77777777" w:rsidR="009178D6" w:rsidRDefault="009178D6" w:rsidP="00FE0D5D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CMTA, Inc.</w:t>
      </w:r>
    </w:p>
    <w:p w14:paraId="40BC19C8" w14:textId="77777777" w:rsidR="009178D6" w:rsidRDefault="009178D6" w:rsidP="00FE0D5D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Commissioning </w:t>
      </w:r>
      <w:proofErr w:type="spellStart"/>
      <w:r>
        <w:rPr>
          <w:rFonts w:ascii="Arial" w:eastAsia="Calibri" w:hAnsi="Arial" w:cs="Arial"/>
        </w:rPr>
        <w:t>WorCx</w:t>
      </w:r>
      <w:proofErr w:type="spellEnd"/>
    </w:p>
    <w:p w14:paraId="650376E1" w14:textId="77777777" w:rsidR="009178D6" w:rsidRDefault="009178D6" w:rsidP="00FE0D5D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Nova Engineering &amp; Environmental, Inc.</w:t>
      </w:r>
    </w:p>
    <w:p w14:paraId="66AFC95C" w14:textId="435E80DC" w:rsidR="00441FD2" w:rsidRDefault="009178D6" w:rsidP="00441FD2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SKA Consulting Engineers, Inc.</w:t>
      </w:r>
    </w:p>
    <w:p w14:paraId="46E9DDCE" w14:textId="50DCD052" w:rsidR="00441FD2" w:rsidRDefault="00441FD2" w:rsidP="00FE0D5D">
      <w:pPr>
        <w:spacing w:after="0" w:line="240" w:lineRule="auto"/>
        <w:rPr>
          <w:rFonts w:ascii="Arial" w:eastAsia="Calibri" w:hAnsi="Arial" w:cs="Arial"/>
        </w:rPr>
      </w:pPr>
      <w:r w:rsidRPr="002717A6">
        <w:rPr>
          <w:rFonts w:ascii="Arial" w:eastAsia="Calibri" w:hAnsi="Arial" w:cs="Arial"/>
          <w:b/>
        </w:rPr>
        <w:t>CONSTRUCTION SERVICES</w:t>
      </w:r>
    </w:p>
    <w:p w14:paraId="074AAD8E" w14:textId="00CCABDD" w:rsidR="00441FD2" w:rsidRDefault="00441FD2" w:rsidP="00FE0D5D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ECS Southeast, LLP</w:t>
      </w:r>
    </w:p>
    <w:p w14:paraId="20BDF783" w14:textId="77777777" w:rsidR="00441FD2" w:rsidRDefault="00DA10D9" w:rsidP="00FE0D5D">
      <w:pPr>
        <w:spacing w:after="0" w:line="240" w:lineRule="auto"/>
        <w:ind w:left="5040"/>
        <w:rPr>
          <w:rFonts w:ascii="Arial" w:eastAsia="Calibri" w:hAnsi="Arial" w:cs="Arial"/>
        </w:rPr>
      </w:pPr>
      <w:proofErr w:type="spellStart"/>
      <w:r w:rsidRPr="002717A6">
        <w:rPr>
          <w:rFonts w:ascii="Arial" w:eastAsia="Calibri" w:hAnsi="Arial" w:cs="Arial"/>
        </w:rPr>
        <w:t>Froehling</w:t>
      </w:r>
      <w:proofErr w:type="spellEnd"/>
      <w:r w:rsidRPr="002717A6">
        <w:rPr>
          <w:rFonts w:ascii="Arial" w:eastAsia="Calibri" w:hAnsi="Arial" w:cs="Arial"/>
        </w:rPr>
        <w:t xml:space="preserve"> &amp; Robertson, Inc</w:t>
      </w:r>
      <w:r>
        <w:rPr>
          <w:rFonts w:ascii="Arial" w:eastAsia="Calibri" w:hAnsi="Arial" w:cs="Arial"/>
        </w:rPr>
        <w:t>.</w:t>
      </w:r>
    </w:p>
    <w:p w14:paraId="6A4DD992" w14:textId="7B5D64A1" w:rsidR="00441FD2" w:rsidRDefault="00441FD2" w:rsidP="00FE0D5D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Kleinfelder, Inc.</w:t>
      </w:r>
    </w:p>
    <w:p w14:paraId="28CB319E" w14:textId="1B82634C" w:rsidR="00DA10D9" w:rsidRPr="002717A6" w:rsidRDefault="00561025" w:rsidP="00076CE3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Summit Engineering, Laboratory, &amp; Testing, P.C.</w:t>
      </w:r>
      <w:r w:rsidR="00DA10D9" w:rsidRPr="002717A6">
        <w:rPr>
          <w:rFonts w:ascii="Arial" w:eastAsia="Calibri" w:hAnsi="Arial" w:cs="Arial"/>
        </w:rPr>
        <w:t xml:space="preserve">        </w:t>
      </w:r>
    </w:p>
    <w:p w14:paraId="4F622A95" w14:textId="77777777" w:rsidR="00DA10D9" w:rsidRPr="002717A6" w:rsidRDefault="00DA10D9" w:rsidP="00FE0D5D">
      <w:pPr>
        <w:spacing w:after="0" w:line="240" w:lineRule="auto"/>
        <w:rPr>
          <w:rFonts w:ascii="Arial" w:eastAsia="Calibri" w:hAnsi="Arial" w:cs="Arial"/>
        </w:rPr>
      </w:pPr>
      <w:r w:rsidRPr="002717A6">
        <w:rPr>
          <w:rFonts w:ascii="Arial" w:eastAsia="Calibri" w:hAnsi="Arial" w:cs="Arial"/>
          <w:b/>
        </w:rPr>
        <w:t>MECHANICAL</w:t>
      </w:r>
      <w:r w:rsidRPr="00765050">
        <w:rPr>
          <w:rFonts w:ascii="Arial" w:eastAsia="Calibri" w:hAnsi="Arial" w:cs="Arial"/>
          <w:b/>
        </w:rPr>
        <w:t>/</w:t>
      </w:r>
      <w:r w:rsidRPr="002717A6">
        <w:rPr>
          <w:rFonts w:ascii="Arial" w:eastAsia="Calibri" w:hAnsi="Arial" w:cs="Arial"/>
          <w:b/>
        </w:rPr>
        <w:t xml:space="preserve"> ELECTRICAL</w:t>
      </w:r>
      <w:r w:rsidRPr="00765050">
        <w:rPr>
          <w:rFonts w:ascii="Arial" w:eastAsia="Calibri" w:hAnsi="Arial" w:cs="Arial"/>
          <w:b/>
        </w:rPr>
        <w:t>/</w:t>
      </w:r>
      <w:r w:rsidRPr="002717A6">
        <w:rPr>
          <w:rFonts w:ascii="Arial" w:eastAsia="Calibri" w:hAnsi="Arial" w:cs="Arial"/>
          <w:b/>
        </w:rPr>
        <w:t xml:space="preserve"> PLUMBING</w:t>
      </w:r>
      <w:r w:rsidRPr="002717A6">
        <w:rPr>
          <w:rFonts w:ascii="Arial" w:eastAsia="Calibri" w:hAnsi="Arial" w:cs="Arial"/>
        </w:rPr>
        <w:tab/>
      </w:r>
      <w:r w:rsidRPr="002717A6">
        <w:rPr>
          <w:rFonts w:ascii="Arial" w:eastAsia="Calibri" w:hAnsi="Arial" w:cs="Arial"/>
        </w:rPr>
        <w:tab/>
      </w:r>
      <w:r w:rsidRPr="002717A6">
        <w:rPr>
          <w:rFonts w:ascii="Arial" w:eastAsia="Calibri" w:hAnsi="Arial" w:cs="Arial"/>
        </w:rPr>
        <w:tab/>
      </w:r>
    </w:p>
    <w:p w14:paraId="08F8F769" w14:textId="77777777" w:rsidR="00697A5E" w:rsidRDefault="00DA10D9" w:rsidP="00FE0D5D">
      <w:pPr>
        <w:spacing w:after="0" w:line="240" w:lineRule="auto"/>
        <w:ind w:left="4320" w:firstLine="720"/>
        <w:rPr>
          <w:rFonts w:ascii="Arial" w:eastAsia="Calibri" w:hAnsi="Arial" w:cs="Arial"/>
        </w:rPr>
      </w:pPr>
      <w:r w:rsidRPr="00826EEE">
        <w:rPr>
          <w:rFonts w:ascii="Arial" w:eastAsia="Calibri" w:hAnsi="Arial" w:cs="Arial"/>
        </w:rPr>
        <w:t>A</w:t>
      </w:r>
      <w:r w:rsidR="00697A5E">
        <w:rPr>
          <w:rFonts w:ascii="Arial" w:eastAsia="Calibri" w:hAnsi="Arial" w:cs="Arial"/>
        </w:rPr>
        <w:t>ME Consulting Engineers, PC</w:t>
      </w:r>
    </w:p>
    <w:p w14:paraId="04DFD7BA" w14:textId="77777777" w:rsidR="00697A5E" w:rsidRDefault="00697A5E" w:rsidP="00697A5E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CMTA, Inc.</w:t>
      </w:r>
    </w:p>
    <w:p w14:paraId="2960C677" w14:textId="77777777" w:rsidR="00697A5E" w:rsidRDefault="00697A5E" w:rsidP="00697A5E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Optima </w:t>
      </w:r>
      <w:r w:rsidR="00DA10D9" w:rsidRPr="00826EEE">
        <w:rPr>
          <w:rFonts w:ascii="Arial" w:eastAsia="Calibri" w:hAnsi="Arial" w:cs="Arial"/>
        </w:rPr>
        <w:t>Engineering</w:t>
      </w:r>
    </w:p>
    <w:p w14:paraId="6F25B38D" w14:textId="4F363123" w:rsidR="00DA10D9" w:rsidRDefault="00697A5E" w:rsidP="00076CE3">
      <w:pPr>
        <w:spacing w:after="0" w:line="240" w:lineRule="auto"/>
        <w:ind w:left="4320" w:firstLine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RMF Engineering, Inc.</w:t>
      </w:r>
    </w:p>
    <w:p w14:paraId="146626EE" w14:textId="692E9A1E" w:rsidR="00DA10D9" w:rsidRPr="002717A6" w:rsidRDefault="00697A5E" w:rsidP="00FE0D5D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PLANNING</w:t>
      </w:r>
      <w:r w:rsidR="00DA10D9" w:rsidRPr="002717A6">
        <w:rPr>
          <w:rFonts w:ascii="Arial" w:eastAsia="Calibri" w:hAnsi="Arial" w:cs="Arial"/>
        </w:rPr>
        <w:tab/>
      </w:r>
      <w:r w:rsidR="00DA10D9" w:rsidRPr="002717A6">
        <w:rPr>
          <w:rFonts w:ascii="Arial" w:eastAsia="Calibri" w:hAnsi="Arial" w:cs="Arial"/>
        </w:rPr>
        <w:tab/>
      </w:r>
      <w:r w:rsidR="00DA10D9" w:rsidRPr="002717A6">
        <w:rPr>
          <w:rFonts w:ascii="Arial" w:eastAsia="Calibri" w:hAnsi="Arial" w:cs="Arial"/>
        </w:rPr>
        <w:tab/>
      </w:r>
      <w:r w:rsidR="00DA10D9" w:rsidRPr="002717A6">
        <w:rPr>
          <w:rFonts w:ascii="Arial" w:eastAsia="Calibri" w:hAnsi="Arial" w:cs="Arial"/>
        </w:rPr>
        <w:tab/>
      </w:r>
    </w:p>
    <w:p w14:paraId="2DF031EF" w14:textId="5C29EB56" w:rsidR="00DA10D9" w:rsidRDefault="00697A5E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BHDP, PLLC</w:t>
      </w:r>
    </w:p>
    <w:p w14:paraId="35AF76B6" w14:textId="51400D67" w:rsidR="00697A5E" w:rsidRDefault="00697A5E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DLR Group</w:t>
      </w:r>
    </w:p>
    <w:p w14:paraId="214F0A0D" w14:textId="1A1C9329" w:rsidR="00697A5E" w:rsidRDefault="00697A5E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EYP Architecture &amp; Engineering, Inc.</w:t>
      </w:r>
    </w:p>
    <w:p w14:paraId="0B66B59E" w14:textId="7E521D4D" w:rsidR="00ED2AFB" w:rsidRDefault="00ED2AFB" w:rsidP="00F174A8">
      <w:pPr>
        <w:spacing w:after="0" w:line="240" w:lineRule="auto"/>
        <w:ind w:left="5040"/>
        <w:rPr>
          <w:rFonts w:ascii="Arial" w:eastAsia="Calibri" w:hAnsi="Arial" w:cs="Arial"/>
        </w:rPr>
      </w:pPr>
      <w:r w:rsidRPr="009178D6">
        <w:rPr>
          <w:rFonts w:ascii="Arial" w:eastAsia="Times New Roman" w:hAnsi="Arial" w:cs="Arial"/>
          <w:color w:val="000000"/>
        </w:rPr>
        <w:t>Gensler Architecture, Design &amp; Planning, P.C</w:t>
      </w:r>
    </w:p>
    <w:p w14:paraId="4974304A" w14:textId="77777777" w:rsidR="00ED2AFB" w:rsidRDefault="00ED2AFB" w:rsidP="00ED2AFB">
      <w:pPr>
        <w:spacing w:after="0" w:line="240" w:lineRule="auto"/>
        <w:ind w:left="432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Hanbury</w:t>
      </w:r>
    </w:p>
    <w:p w14:paraId="554638DA" w14:textId="1AB2A87B" w:rsidR="00697A5E" w:rsidRDefault="00697A5E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HDR Architecture, Inc.</w:t>
      </w:r>
    </w:p>
    <w:p w14:paraId="7B290F7B" w14:textId="1A3CFC5E" w:rsidR="00697A5E" w:rsidRDefault="00697A5E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Hellmuth, Obata &amp; </w:t>
      </w:r>
      <w:proofErr w:type="spellStart"/>
      <w:r>
        <w:rPr>
          <w:rFonts w:ascii="Arial" w:eastAsia="Calibri" w:hAnsi="Arial" w:cs="Arial"/>
        </w:rPr>
        <w:t>Kassabaum</w:t>
      </w:r>
      <w:proofErr w:type="spellEnd"/>
      <w:r w:rsidR="00F174A8">
        <w:rPr>
          <w:rFonts w:ascii="Arial" w:eastAsia="Calibri" w:hAnsi="Arial" w:cs="Arial"/>
        </w:rPr>
        <w:t>, P.C. (HOK)</w:t>
      </w:r>
    </w:p>
    <w:p w14:paraId="5CDAA795" w14:textId="7428193F" w:rsidR="00DA10D9" w:rsidRDefault="00F174A8" w:rsidP="00076CE3">
      <w:pPr>
        <w:spacing w:after="0" w:line="240" w:lineRule="auto"/>
        <w:ind w:left="504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Watson Tate Savory, Inc.</w:t>
      </w:r>
    </w:p>
    <w:p w14:paraId="3F89C866" w14:textId="77777777" w:rsidR="00F174A8" w:rsidRDefault="00DA10D9" w:rsidP="00FE0D5D">
      <w:pPr>
        <w:spacing w:after="0" w:line="240" w:lineRule="auto"/>
        <w:rPr>
          <w:rFonts w:ascii="Arial" w:eastAsia="Calibri" w:hAnsi="Arial" w:cs="Arial"/>
        </w:rPr>
      </w:pPr>
      <w:r w:rsidRPr="002717A6">
        <w:rPr>
          <w:rFonts w:ascii="Arial" w:eastAsia="Calibri" w:hAnsi="Arial" w:cs="Arial"/>
          <w:b/>
        </w:rPr>
        <w:t>S</w:t>
      </w:r>
      <w:r w:rsidR="00F174A8">
        <w:rPr>
          <w:rFonts w:ascii="Arial" w:eastAsia="Calibri" w:hAnsi="Arial" w:cs="Arial"/>
          <w:b/>
        </w:rPr>
        <w:t>ITE DEVELOPMENT</w:t>
      </w:r>
      <w:r w:rsidRPr="002717A6">
        <w:rPr>
          <w:rFonts w:ascii="Arial" w:eastAsia="Calibri" w:hAnsi="Arial" w:cs="Arial"/>
        </w:rPr>
        <w:t xml:space="preserve"> </w:t>
      </w:r>
    </w:p>
    <w:p w14:paraId="427823D3" w14:textId="77777777" w:rsidR="00F174A8" w:rsidRDefault="00F174A8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CES Group Engineer, LLP</w:t>
      </w:r>
    </w:p>
    <w:p w14:paraId="5101F9B5" w14:textId="77777777" w:rsidR="00F174A8" w:rsidRDefault="00F174A8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Hazen &amp; Sawyer</w:t>
      </w:r>
    </w:p>
    <w:p w14:paraId="36468B46" w14:textId="77777777" w:rsidR="00F174A8" w:rsidRDefault="00F174A8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SEPI Engineering &amp; Construction, Inc.</w:t>
      </w:r>
    </w:p>
    <w:p w14:paraId="136DBD3D" w14:textId="77777777" w:rsidR="00F174A8" w:rsidRDefault="00F174A8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Surface 678 PA</w:t>
      </w:r>
    </w:p>
    <w:p w14:paraId="14481CCB" w14:textId="6EE86CC3" w:rsidR="00F174A8" w:rsidRDefault="00F174A8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Susan Hatchell Landscape Architecture, PLLC</w:t>
      </w:r>
    </w:p>
    <w:p w14:paraId="66C98F32" w14:textId="415D8065" w:rsidR="00F174A8" w:rsidRDefault="00F174A8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Urban Design Partners, PLLC</w:t>
      </w:r>
    </w:p>
    <w:p w14:paraId="2B2FAD35" w14:textId="77777777" w:rsidR="00F174A8" w:rsidRDefault="00F174A8" w:rsidP="00F174A8">
      <w:pPr>
        <w:spacing w:after="0" w:line="240" w:lineRule="auto"/>
        <w:ind w:left="5040"/>
        <w:rPr>
          <w:rFonts w:ascii="Arial" w:eastAsia="Calibri" w:hAnsi="Arial" w:cs="Arial"/>
        </w:rPr>
      </w:pPr>
    </w:p>
    <w:p w14:paraId="5B55E18E" w14:textId="6CB3267E" w:rsidR="00F174A8" w:rsidRDefault="00F174A8" w:rsidP="00F174A8">
      <w:pPr>
        <w:spacing w:after="0" w:line="240" w:lineRule="auto"/>
        <w:rPr>
          <w:rFonts w:ascii="Arial" w:eastAsia="Calibri" w:hAnsi="Arial" w:cs="Arial"/>
        </w:rPr>
      </w:pPr>
      <w:bookmarkStart w:id="0" w:name="_Hlk71799253"/>
      <w:r>
        <w:rPr>
          <w:rFonts w:ascii="Arial" w:eastAsia="Calibri" w:hAnsi="Arial" w:cs="Arial"/>
          <w:b/>
        </w:rPr>
        <w:t>STRUCTURAL ENGINEERING</w:t>
      </w:r>
    </w:p>
    <w:p w14:paraId="2D533B86" w14:textId="3E144D53" w:rsidR="00F174A8" w:rsidRDefault="00F174A8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Bennett &amp; </w:t>
      </w:r>
      <w:proofErr w:type="spellStart"/>
      <w:r>
        <w:rPr>
          <w:rFonts w:ascii="Arial" w:eastAsia="Calibri" w:hAnsi="Arial" w:cs="Arial"/>
        </w:rPr>
        <w:t>Pless</w:t>
      </w:r>
      <w:proofErr w:type="spellEnd"/>
      <w:r>
        <w:rPr>
          <w:rFonts w:ascii="Arial" w:eastAsia="Calibri" w:hAnsi="Arial" w:cs="Arial"/>
        </w:rPr>
        <w:t>, Inc.</w:t>
      </w:r>
    </w:p>
    <w:p w14:paraId="2BE74949" w14:textId="268E5152" w:rsidR="00F174A8" w:rsidRDefault="00F174A8" w:rsidP="00F174A8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Stanley D. Lindsey &amp; Associates, Ltd.</w:t>
      </w:r>
    </w:p>
    <w:p w14:paraId="6B9747D7" w14:textId="42139851" w:rsidR="002211F6" w:rsidRDefault="00F174A8" w:rsidP="002211F6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Walter P. Moore &amp; Associates, In</w:t>
      </w:r>
      <w:r w:rsidR="002211F6">
        <w:rPr>
          <w:rFonts w:ascii="Arial" w:eastAsia="Calibri" w:hAnsi="Arial" w:cs="Arial"/>
        </w:rPr>
        <w:t>c.</w:t>
      </w:r>
    </w:p>
    <w:bookmarkEnd w:id="0"/>
    <w:p w14:paraId="04C7374B" w14:textId="77777777" w:rsidR="002211F6" w:rsidRDefault="002211F6" w:rsidP="002211F6">
      <w:pPr>
        <w:spacing w:after="0" w:line="240" w:lineRule="auto"/>
        <w:ind w:left="5040"/>
        <w:rPr>
          <w:rFonts w:ascii="Arial" w:eastAsia="Calibri" w:hAnsi="Arial" w:cs="Arial"/>
        </w:rPr>
      </w:pPr>
    </w:p>
    <w:p w14:paraId="4B5BEB06" w14:textId="4D74C8CC" w:rsidR="00DA10D9" w:rsidRPr="002717A6" w:rsidRDefault="00DA10D9" w:rsidP="00DA10D9">
      <w:pPr>
        <w:spacing w:after="0" w:line="240" w:lineRule="auto"/>
        <w:rPr>
          <w:rFonts w:ascii="Arial" w:eastAsia="Calibri" w:hAnsi="Arial" w:cs="Arial"/>
        </w:rPr>
      </w:pPr>
      <w:r w:rsidRPr="002717A6">
        <w:rPr>
          <w:rFonts w:ascii="Arial" w:eastAsia="Calibri" w:hAnsi="Arial" w:cs="Arial"/>
        </w:rPr>
        <w:t xml:space="preserve">                                                                                </w:t>
      </w:r>
    </w:p>
    <w:p w14:paraId="015FF675" w14:textId="0DA24C2B" w:rsidR="002211F6" w:rsidRDefault="002211F6" w:rsidP="002211F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SURVEYING </w:t>
      </w:r>
    </w:p>
    <w:p w14:paraId="6A45667B" w14:textId="77777777" w:rsidR="002211F6" w:rsidRDefault="002211F6" w:rsidP="002211F6">
      <w:pPr>
        <w:spacing w:after="0" w:line="240" w:lineRule="auto"/>
        <w:ind w:left="50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DRMP, Inc.</w:t>
      </w:r>
    </w:p>
    <w:p w14:paraId="219F4458" w14:textId="7839357A" w:rsidR="009178D6" w:rsidRDefault="002211F6" w:rsidP="007B02C0">
      <w:pPr>
        <w:spacing w:after="0" w:line="240" w:lineRule="auto"/>
        <w:ind w:left="5040"/>
      </w:pPr>
      <w:r>
        <w:rPr>
          <w:rFonts w:ascii="Arial" w:eastAsia="Calibri" w:hAnsi="Arial" w:cs="Arial"/>
        </w:rPr>
        <w:t>McAdams</w:t>
      </w:r>
      <w:bookmarkStart w:id="1" w:name="_GoBack"/>
      <w:bookmarkEnd w:id="1"/>
    </w:p>
    <w:sectPr w:rsidR="009178D6" w:rsidSect="00076CE3">
      <w:pgSz w:w="12240" w:h="15840"/>
      <w:pgMar w:top="576" w:right="57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5CFE"/>
    <w:multiLevelType w:val="hybridMultilevel"/>
    <w:tmpl w:val="561A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D9"/>
    <w:rsid w:val="00076CE3"/>
    <w:rsid w:val="0011587D"/>
    <w:rsid w:val="00202808"/>
    <w:rsid w:val="002211F6"/>
    <w:rsid w:val="002A5AAD"/>
    <w:rsid w:val="003C0B8D"/>
    <w:rsid w:val="00441FD2"/>
    <w:rsid w:val="00544053"/>
    <w:rsid w:val="00561025"/>
    <w:rsid w:val="00697A5E"/>
    <w:rsid w:val="007A65BD"/>
    <w:rsid w:val="007B02C0"/>
    <w:rsid w:val="007E1C64"/>
    <w:rsid w:val="00826EEE"/>
    <w:rsid w:val="008624E1"/>
    <w:rsid w:val="008A7441"/>
    <w:rsid w:val="008C1D0A"/>
    <w:rsid w:val="009178D6"/>
    <w:rsid w:val="00AE3E17"/>
    <w:rsid w:val="00B27712"/>
    <w:rsid w:val="00C7759D"/>
    <w:rsid w:val="00C86E35"/>
    <w:rsid w:val="00CD3D73"/>
    <w:rsid w:val="00DA10D9"/>
    <w:rsid w:val="00DE5131"/>
    <w:rsid w:val="00ED2AFB"/>
    <w:rsid w:val="00F174A8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CDAC"/>
  <w15:chartTrackingRefBased/>
  <w15:docId w15:val="{478E2079-21AC-4B4A-AB44-875742E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Vick, Dorothy</dc:creator>
  <cp:keywords/>
  <dc:description/>
  <cp:lastModifiedBy>Dorothy Vick</cp:lastModifiedBy>
  <cp:revision>2</cp:revision>
  <cp:lastPrinted>2020-07-07T20:57:00Z</cp:lastPrinted>
  <dcterms:created xsi:type="dcterms:W3CDTF">2021-07-06T14:27:00Z</dcterms:created>
  <dcterms:modified xsi:type="dcterms:W3CDTF">2021-07-06T14:27:00Z</dcterms:modified>
</cp:coreProperties>
</file>